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D9" w:rsidRPr="00BC0DBC" w:rsidRDefault="00BC0DBC" w:rsidP="005F2C45">
      <w:pPr>
        <w:spacing w:line="36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                                    </w:t>
      </w:r>
      <w:r w:rsidRPr="004E7D53">
        <w:rPr>
          <w:rFonts w:eastAsia="Times New Roman" w:cs="Times New Roman"/>
          <w:b/>
          <w:sz w:val="24"/>
          <w:szCs w:val="24"/>
          <w:lang w:val="sv-SE"/>
        </w:rPr>
        <w:t xml:space="preserve">ĐÁP ÁN </w:t>
      </w:r>
      <w:r>
        <w:rPr>
          <w:rFonts w:eastAsia="Times New Roman" w:cs="Times New Roman"/>
          <w:b/>
          <w:sz w:val="24"/>
          <w:szCs w:val="24"/>
          <w:lang w:val="sv-SE"/>
        </w:rPr>
        <w:t>SINH 10</w:t>
      </w:r>
      <w:r w:rsidRPr="004E7D53">
        <w:rPr>
          <w:rFonts w:eastAsia="Times New Roman" w:cs="Times New Roman"/>
          <w:b/>
          <w:sz w:val="24"/>
          <w:szCs w:val="24"/>
          <w:lang w:val="sv-SE"/>
        </w:rPr>
        <w:t xml:space="preserve"> KIỂM TRA HKI – NH: 2017- 2018</w:t>
      </w: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CT</w:t>
      </w:r>
    </w:p>
    <w:tbl>
      <w:tblPr>
        <w:tblStyle w:val="TableGrid"/>
        <w:tblW w:w="0" w:type="auto"/>
        <w:tblLook w:val="04A0"/>
      </w:tblPr>
      <w:tblGrid>
        <w:gridCol w:w="1101"/>
        <w:gridCol w:w="7938"/>
        <w:gridCol w:w="1099"/>
      </w:tblGrid>
      <w:tr w:rsidR="00130731" w:rsidTr="00130731">
        <w:tc>
          <w:tcPr>
            <w:tcW w:w="1101" w:type="dxa"/>
          </w:tcPr>
          <w:p w:rsidR="00130731" w:rsidRPr="00EA2410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</w:pPr>
            <w:r w:rsidRPr="00EA2410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>Câu 1</w:t>
            </w:r>
          </w:p>
        </w:tc>
        <w:tc>
          <w:tcPr>
            <w:tcW w:w="7938" w:type="dxa"/>
          </w:tcPr>
          <w:p w:rsidR="00130731" w:rsidRDefault="0013073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</w:tcPr>
          <w:p w:rsidR="00130731" w:rsidRPr="00564741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130731" w:rsidTr="00130731">
        <w:tc>
          <w:tcPr>
            <w:tcW w:w="1101" w:type="dxa"/>
          </w:tcPr>
          <w:p w:rsidR="00130731" w:rsidRPr="00FC4BD9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7938" w:type="dxa"/>
          </w:tcPr>
          <w:p w:rsidR="00FC4BD9" w:rsidRPr="001F7FC4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Cấu tạo nên tế bào và cơ thể.</w:t>
            </w:r>
          </w:p>
          <w:p w:rsidR="00FC4BD9" w:rsidRPr="001F7FC4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Dự trữ các axit amin.</w:t>
            </w:r>
          </w:p>
          <w:p w:rsidR="00FC4BD9" w:rsidRPr="001F7FC4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Vận chuyển các chất.</w:t>
            </w:r>
          </w:p>
          <w:p w:rsidR="00FC4BD9" w:rsidRPr="001F7FC4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Bảo vệ cơ thể.</w:t>
            </w:r>
          </w:p>
          <w:p w:rsidR="00FC4BD9" w:rsidRPr="001F7FC4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Thu nhận thông tin.</w:t>
            </w:r>
          </w:p>
          <w:p w:rsidR="00130731" w:rsidRPr="00130731" w:rsidRDefault="00FC4BD9" w:rsidP="00FC4BD9">
            <w:pPr>
              <w:spacing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Xúc tác cho các phản ứng hóa sinh</w:t>
            </w:r>
          </w:p>
        </w:tc>
        <w:tc>
          <w:tcPr>
            <w:tcW w:w="1099" w:type="dxa"/>
          </w:tcPr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FE71CD" w:rsidRDefault="00FC4BD9" w:rsidP="00FC4BD9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130731" w:rsidRDefault="0013073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130731" w:rsidTr="00130731">
        <w:tc>
          <w:tcPr>
            <w:tcW w:w="1101" w:type="dxa"/>
          </w:tcPr>
          <w:p w:rsidR="00130731" w:rsidRPr="00FC4BD9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938" w:type="dxa"/>
          </w:tcPr>
          <w:p w:rsidR="00130731" w:rsidRDefault="00FC4BD9" w:rsidP="00FE7443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C4BD9">
              <w:rPr>
                <w:rFonts w:cs="Times New Roman"/>
                <w:sz w:val="24"/>
                <w:szCs w:val="24"/>
                <w:lang w:val="vi-VN"/>
              </w:rPr>
              <w:t>M</w:t>
            </w:r>
            <w:r w:rsidRPr="00130731">
              <w:rPr>
                <w:rFonts w:cs="Times New Roman"/>
                <w:sz w:val="24"/>
                <w:szCs w:val="24"/>
                <w:lang w:val="vi-VN"/>
              </w:rPr>
              <w:t>ỗi loại thực phẩm chỉ chứa một số loại aa nhất định nên để cung cấ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p </w:t>
            </w:r>
            <w:r>
              <w:rPr>
                <w:rFonts w:cs="Times New Roman"/>
                <w:sz w:val="24"/>
                <w:szCs w:val="24"/>
              </w:rPr>
              <w:t>được</w:t>
            </w:r>
            <w:r w:rsidRPr="00130731">
              <w:rPr>
                <w:rFonts w:cs="Times New Roman"/>
                <w:sz w:val="24"/>
                <w:szCs w:val="24"/>
                <w:lang w:val="vi-VN"/>
              </w:rPr>
              <w:t xml:space="preserve"> tất cả aa cần cho tổng hợ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p </w:t>
            </w:r>
            <w:r w:rsidRPr="00FC4BD9">
              <w:rPr>
                <w:rFonts w:cs="Times New Roman"/>
                <w:sz w:val="24"/>
                <w:szCs w:val="24"/>
                <w:lang w:val="vi-VN"/>
              </w:rPr>
              <w:t>p</w:t>
            </w:r>
            <w:r w:rsidRPr="00130731">
              <w:rPr>
                <w:rFonts w:cs="Times New Roman"/>
                <w:sz w:val="24"/>
                <w:szCs w:val="24"/>
                <w:lang w:val="vi-VN"/>
              </w:rPr>
              <w:t>ro</w:t>
            </w:r>
            <w:r w:rsidRPr="00FC4BD9">
              <w:rPr>
                <w:rFonts w:cs="Times New Roman"/>
                <w:sz w:val="24"/>
                <w:szCs w:val="24"/>
                <w:lang w:val="vi-VN"/>
              </w:rPr>
              <w:t xml:space="preserve">tein </w:t>
            </w:r>
            <w:r w:rsidRPr="00130731">
              <w:rPr>
                <w:rFonts w:cs="Times New Roman"/>
                <w:sz w:val="24"/>
                <w:szCs w:val="24"/>
                <w:lang w:val="vi-VN"/>
              </w:rPr>
              <w:t xml:space="preserve"> thì cần bổ sung từ nhiều nguồn thực phẩm khác nhau.</w:t>
            </w:r>
          </w:p>
        </w:tc>
        <w:tc>
          <w:tcPr>
            <w:tcW w:w="1099" w:type="dxa"/>
          </w:tcPr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130731" w:rsidRDefault="0013073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FC4BD9" w:rsidTr="00130731">
        <w:tc>
          <w:tcPr>
            <w:tcW w:w="1101" w:type="dxa"/>
          </w:tcPr>
          <w:p w:rsidR="00FC4BD9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938" w:type="dxa"/>
          </w:tcPr>
          <w:p w:rsidR="00FC4BD9" w:rsidRPr="00BC0DBC" w:rsidRDefault="00FC4BD9" w:rsidP="00BC0DBC">
            <w:pPr>
              <w:jc w:val="both"/>
              <w:rPr>
                <w:rFonts w:cs="Times New Roman"/>
                <w:sz w:val="24"/>
                <w:szCs w:val="24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Prôtêin đa dạng và đặc thù do số lượng, thành phần và trật tự sắp xếp các axit amin.</w:t>
            </w:r>
          </w:p>
        </w:tc>
        <w:tc>
          <w:tcPr>
            <w:tcW w:w="1099" w:type="dxa"/>
          </w:tcPr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AE3485" w:rsidTr="00130731">
        <w:tc>
          <w:tcPr>
            <w:tcW w:w="1101" w:type="dxa"/>
          </w:tcPr>
          <w:p w:rsidR="00AE3485" w:rsidRPr="00EA2410" w:rsidRDefault="00AE3485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EA2410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 w:rsidRPr="00EA2410">
              <w:rPr>
                <w:rFonts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7938" w:type="dxa"/>
          </w:tcPr>
          <w:p w:rsidR="00AE3485" w:rsidRPr="001F7FC4" w:rsidRDefault="00AE3485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</w:tcPr>
          <w:p w:rsidR="00AE3485" w:rsidRPr="00564741" w:rsidRDefault="00AE3485" w:rsidP="00AE348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FC4BD9" w:rsidTr="00130731">
        <w:tc>
          <w:tcPr>
            <w:tcW w:w="1101" w:type="dxa"/>
          </w:tcPr>
          <w:p w:rsidR="00FC4BD9" w:rsidRPr="00AE3485" w:rsidRDefault="00FC4BD9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FC4BD9" w:rsidRPr="00FC4BD9" w:rsidRDefault="00FC4BD9" w:rsidP="00FC4BD9">
            <w:pPr>
              <w:spacing w:line="276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F95AB1">
              <w:rPr>
                <w:rFonts w:cs="Times New Roman"/>
                <w:sz w:val="24"/>
                <w:szCs w:val="24"/>
                <w:lang w:val="vi-VN"/>
              </w:rPr>
              <w:t>Bào quan đó là lục lạp</w:t>
            </w:r>
          </w:p>
          <w:p w:rsidR="00FC4BD9" w:rsidRPr="00F95AB1" w:rsidRDefault="00FC4BD9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C</w:t>
            </w:r>
            <w:r>
              <w:rPr>
                <w:rFonts w:cs="Times New Roman"/>
                <w:sz w:val="24"/>
                <w:szCs w:val="24"/>
                <w:lang w:val="vi-VN"/>
              </w:rPr>
              <w:t>ấu trúc:</w:t>
            </w:r>
            <w:r w:rsidRPr="00FC4BD9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Pr="00F95AB1">
              <w:rPr>
                <w:rFonts w:cs="Times New Roman"/>
                <w:sz w:val="24"/>
                <w:szCs w:val="24"/>
                <w:lang w:val="vi-VN"/>
              </w:rPr>
              <w:t xml:space="preserve"> Gồm 2 lớp màng bao bọc.</w:t>
            </w:r>
          </w:p>
          <w:p w:rsidR="00FC4BD9" w:rsidRPr="00F95AB1" w:rsidRDefault="00FC4BD9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95AB1">
              <w:rPr>
                <w:rFonts w:cs="Times New Roman"/>
                <w:sz w:val="24"/>
                <w:szCs w:val="24"/>
                <w:lang w:val="vi-VN"/>
              </w:rPr>
              <w:t>- Bên trong có chất nền chứa ADN và ribôxôm cùng với hệ thống túi dẹp được gọi là tilacôit.</w:t>
            </w:r>
          </w:p>
          <w:p w:rsidR="00FC4BD9" w:rsidRPr="00F95AB1" w:rsidRDefault="00FC4BD9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95AB1">
              <w:rPr>
                <w:rFonts w:cs="Times New Roman"/>
                <w:sz w:val="24"/>
                <w:szCs w:val="24"/>
                <w:lang w:val="vi-VN"/>
              </w:rPr>
              <w:t>- Các tilacôit xếp chồng lên nhau tạo thành cấu trúc gọi là grana.</w:t>
            </w:r>
          </w:p>
          <w:p w:rsidR="00FC4BD9" w:rsidRPr="00F95AB1" w:rsidRDefault="00FC4BD9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F95AB1">
              <w:rPr>
                <w:rFonts w:cs="Times New Roman"/>
                <w:sz w:val="24"/>
                <w:szCs w:val="24"/>
                <w:lang w:val="vi-VN"/>
              </w:rPr>
              <w:t>- Các grana trong lục lạp được nối với nhau bằng hệ thống màng.</w:t>
            </w:r>
          </w:p>
          <w:p w:rsidR="00FC4BD9" w:rsidRPr="00BC0DBC" w:rsidRDefault="00FC4BD9" w:rsidP="00FC4BD9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F95AB1">
              <w:rPr>
                <w:rFonts w:cs="Times New Roman"/>
                <w:sz w:val="24"/>
                <w:szCs w:val="24"/>
                <w:lang w:val="vi-VN"/>
              </w:rPr>
              <w:t>- Trên màng của tilacôit chứa nhiều chất diệp lục và các enzim quang hợp.</w:t>
            </w:r>
          </w:p>
          <w:p w:rsidR="00FC4BD9" w:rsidRPr="00BC0DBC" w:rsidRDefault="00AE3485" w:rsidP="00BC0DBC">
            <w:pPr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i/>
                <w:sz w:val="24"/>
                <w:szCs w:val="24"/>
                <w:lang w:val="vi-VN"/>
              </w:rPr>
              <w:t>Chức năng</w:t>
            </w:r>
            <w:r w:rsidRPr="00BC0DBC">
              <w:rPr>
                <w:rFonts w:cs="Times New Roman"/>
                <w:i/>
                <w:sz w:val="24"/>
                <w:szCs w:val="24"/>
                <w:lang w:val="vi-VN"/>
              </w:rPr>
              <w:t xml:space="preserve">: </w:t>
            </w:r>
            <w:r w:rsidRPr="001F7FC4">
              <w:rPr>
                <w:rFonts w:cs="Times New Roman"/>
                <w:sz w:val="24"/>
                <w:szCs w:val="24"/>
                <w:lang w:val="vi-VN"/>
              </w:rPr>
              <w:t>Là nơi diễn ra quá trình quang hợp (có chứa chất diệp lục có khả năng chuyển đổi ánh sáng thành năng lượng hóa học tích lũy dưới dạng tinh bột).</w:t>
            </w:r>
          </w:p>
        </w:tc>
        <w:tc>
          <w:tcPr>
            <w:tcW w:w="1099" w:type="dxa"/>
          </w:tcPr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FE71CD" w:rsidRDefault="00FC4BD9" w:rsidP="00FC4BD9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Pr="004B0E0A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FC4BD9" w:rsidRDefault="00FC4BD9" w:rsidP="00FC4BD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:rsidR="00AE3485" w:rsidRDefault="00AE3485" w:rsidP="00FC4BD9">
            <w:pPr>
              <w:rPr>
                <w:rFonts w:cs="Times New Roman"/>
                <w:sz w:val="24"/>
                <w:szCs w:val="24"/>
              </w:rPr>
            </w:pPr>
          </w:p>
          <w:p w:rsidR="00AE3485" w:rsidRPr="00AE3485" w:rsidRDefault="00AE3485" w:rsidP="00FC4BD9">
            <w:pPr>
              <w:rPr>
                <w:rFonts w:cs="Times New Roman"/>
                <w:sz w:val="24"/>
                <w:szCs w:val="24"/>
              </w:rPr>
            </w:pPr>
          </w:p>
          <w:p w:rsidR="00AE3485" w:rsidRPr="004B0E0A" w:rsidRDefault="00AE3485" w:rsidP="00AE3485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AE3485" w:rsidRPr="00AE3485" w:rsidRDefault="00AE3485" w:rsidP="00AE3485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</w:tr>
      <w:tr w:rsidR="00564741" w:rsidTr="00130731">
        <w:tc>
          <w:tcPr>
            <w:tcW w:w="1101" w:type="dxa"/>
          </w:tcPr>
          <w:p w:rsidR="00564741" w:rsidRPr="00EA2410" w:rsidRDefault="0056474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EA2410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 w:rsidRPr="00EA2410">
              <w:rPr>
                <w:rFonts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938" w:type="dxa"/>
          </w:tcPr>
          <w:p w:rsidR="00564741" w:rsidRPr="00F95AB1" w:rsidRDefault="00564741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</w:tcPr>
          <w:p w:rsidR="00564741" w:rsidRPr="00FE71CD" w:rsidRDefault="00564741" w:rsidP="00FC4BD9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AE3485" w:rsidTr="00130731">
        <w:tc>
          <w:tcPr>
            <w:tcW w:w="1101" w:type="dxa"/>
          </w:tcPr>
          <w:p w:rsidR="00AE3485" w:rsidRPr="00AE3485" w:rsidRDefault="00AE3485" w:rsidP="004B304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E3485" w:rsidRPr="001F7FC4" w:rsidRDefault="00AE3485" w:rsidP="00AE3485">
            <w:pPr>
              <w:spacing w:line="276" w:lineRule="auto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i/>
                <w:sz w:val="24"/>
                <w:szCs w:val="24"/>
                <w:lang w:val="vi-VN"/>
              </w:rPr>
              <w:t>a. Cấu trúc</w:t>
            </w:r>
          </w:p>
          <w:p w:rsidR="00AE3485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Màng sinh chất có cấu trúc khảm động,</w:t>
            </w:r>
          </w:p>
          <w:p w:rsidR="00AE3485" w:rsidRPr="00AE3485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1F7FC4">
              <w:rPr>
                <w:rFonts w:cs="Times New Roman"/>
                <w:sz w:val="24"/>
                <w:szCs w:val="24"/>
                <w:lang w:val="vi-VN"/>
              </w:rPr>
              <w:t xml:space="preserve"> gồm 2 thành phần chính là lớp kép phôtpholipit và prôtêin. </w:t>
            </w:r>
          </w:p>
          <w:p w:rsidR="00AE3485" w:rsidRPr="001F7FC4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AE3485">
              <w:rPr>
                <w:rFonts w:cs="Times New Roman"/>
                <w:sz w:val="24"/>
                <w:szCs w:val="24"/>
                <w:lang w:val="vi-VN"/>
              </w:rPr>
              <w:t>-</w:t>
            </w:r>
            <w:r w:rsidRPr="001F7FC4">
              <w:rPr>
                <w:rFonts w:cs="Times New Roman"/>
                <w:sz w:val="24"/>
                <w:szCs w:val="24"/>
                <w:lang w:val="vi-VN"/>
              </w:rPr>
              <w:t>Ngoài ra, ở tế bào động vật còn có colestêron làm tăng sự ổn định của màng sinh chất.</w:t>
            </w:r>
          </w:p>
          <w:p w:rsidR="00564741" w:rsidRPr="00BC0DBC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 xml:space="preserve">- Các thành phần prôtêin, lipoprôtêin, glicôprôtêin làm nhiệm vụ như các giác quan (thụ thể). </w:t>
            </w:r>
            <w:r w:rsidRPr="004B0E0A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</w:p>
          <w:p w:rsidR="00AE3485" w:rsidRPr="001F7FC4" w:rsidRDefault="00564741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BC0DBC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  <w:r w:rsidR="00AE3485" w:rsidRPr="001F7FC4">
              <w:rPr>
                <w:rFonts w:cs="Times New Roman"/>
                <w:sz w:val="24"/>
                <w:szCs w:val="24"/>
                <w:lang w:val="vi-VN"/>
              </w:rPr>
              <w:t>Glicôprôtêin là những dấu chuẩn: nhận biết đặc trưng cho từng loại tế bào.</w:t>
            </w:r>
          </w:p>
          <w:p w:rsidR="00AE3485" w:rsidRPr="001F7FC4" w:rsidRDefault="00AE3485" w:rsidP="00AE3485">
            <w:pPr>
              <w:spacing w:line="276" w:lineRule="auto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i/>
                <w:sz w:val="24"/>
                <w:szCs w:val="24"/>
                <w:lang w:val="vi-VN"/>
              </w:rPr>
              <w:t>b. Chức năng</w:t>
            </w:r>
          </w:p>
          <w:p w:rsidR="00AE3485" w:rsidRPr="001F7FC4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Trao đổi chất với môi trường một cách có chọn lọc (bán thấm).</w:t>
            </w:r>
          </w:p>
          <w:p w:rsidR="00AE3485" w:rsidRPr="001F7FC4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Prôtêin thụ thể thu nhận thông tin cho tế bào.</w:t>
            </w:r>
          </w:p>
          <w:p w:rsidR="00AE3485" w:rsidRPr="00F95AB1" w:rsidRDefault="00AE3485" w:rsidP="00AE3485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Glicôprôtêin-"dấu chuẩn" giữ chức năng nhận biết nhau và các tế bào "lạ" (tế bào của các cơ thể khác).</w:t>
            </w:r>
          </w:p>
        </w:tc>
        <w:tc>
          <w:tcPr>
            <w:tcW w:w="1099" w:type="dxa"/>
          </w:tcPr>
          <w:p w:rsidR="00AE3485" w:rsidRDefault="00AE3485" w:rsidP="004B304B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FE71CD" w:rsidRDefault="00564741" w:rsidP="0056474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Default="00564741" w:rsidP="0056474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4741" w:rsidRDefault="00564741" w:rsidP="0056474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564741" w:rsidRDefault="00564741" w:rsidP="0056474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564741" w:rsidRDefault="00564741" w:rsidP="0056474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4B0E0A" w:rsidRDefault="00564741" w:rsidP="00564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FE71CD" w:rsidRDefault="00564741" w:rsidP="0056474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564741" w:rsidRPr="00FE71CD" w:rsidRDefault="00564741" w:rsidP="004B304B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AE3485" w:rsidTr="00130731">
        <w:tc>
          <w:tcPr>
            <w:tcW w:w="1101" w:type="dxa"/>
          </w:tcPr>
          <w:p w:rsidR="00AE3485" w:rsidRPr="00EA2410" w:rsidRDefault="00564741" w:rsidP="004B304B">
            <w:pPr>
              <w:spacing w:line="360" w:lineRule="auto"/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</w:pPr>
            <w:r w:rsidRPr="00EA2410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 w:rsidRPr="00EA2410">
              <w:rPr>
                <w:rFonts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7938" w:type="dxa"/>
          </w:tcPr>
          <w:p w:rsidR="00AE3485" w:rsidRPr="00F95AB1" w:rsidRDefault="00AE3485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</w:tcPr>
          <w:p w:rsidR="00AE3485" w:rsidRPr="00FE71CD" w:rsidRDefault="00EA2410" w:rsidP="004B304B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</w:rPr>
              <w:t>1,5</w:t>
            </w:r>
            <w:r w:rsidR="00D13A3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13A39">
              <w:rPr>
                <w:rFonts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AE3485" w:rsidTr="00130731">
        <w:tc>
          <w:tcPr>
            <w:tcW w:w="1101" w:type="dxa"/>
          </w:tcPr>
          <w:p w:rsidR="00AE3485" w:rsidRPr="00AE3485" w:rsidRDefault="00AE3485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64741" w:rsidRPr="00954031" w:rsidRDefault="00564741" w:rsidP="00564741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954031">
              <w:rPr>
                <w:rFonts w:cs="Times New Roman"/>
                <w:sz w:val="24"/>
                <w:szCs w:val="24"/>
                <w:lang w:val="vi-VN"/>
              </w:rPr>
              <w:t xml:space="preserve">– Cơ chế tác động của enzim </w:t>
            </w:r>
          </w:p>
          <w:p w:rsidR="00564741" w:rsidRPr="00954031" w:rsidRDefault="00564741" w:rsidP="00564741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954031">
              <w:rPr>
                <w:rFonts w:cs="Times New Roman"/>
                <w:sz w:val="24"/>
                <w:szCs w:val="24"/>
                <w:lang w:val="vi-VN"/>
              </w:rPr>
              <w:t>+  Enzim liên kết với cơ chất tại trung tâm hoạt động tạo phức hợp enzim cơ chất.</w:t>
            </w:r>
          </w:p>
          <w:p w:rsidR="00AE3485" w:rsidRPr="00564741" w:rsidRDefault="00564741" w:rsidP="00FC4BD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954031">
              <w:rPr>
                <w:rFonts w:cs="Times New Roman"/>
                <w:sz w:val="24"/>
                <w:szCs w:val="24"/>
                <w:lang w:val="vi-VN"/>
              </w:rPr>
              <w:t>+  Enzim tương tác với cơ chất tạo sản phẩm. Giải phóng enzim nguyên vẹn.</w:t>
            </w:r>
          </w:p>
        </w:tc>
        <w:tc>
          <w:tcPr>
            <w:tcW w:w="1099" w:type="dxa"/>
          </w:tcPr>
          <w:p w:rsidR="00D13A39" w:rsidRDefault="00D13A39" w:rsidP="00D13A39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D13A39" w:rsidRDefault="00D13A39" w:rsidP="00D13A3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13A39" w:rsidRPr="00D13A39" w:rsidRDefault="00D13A39" w:rsidP="00D13A39">
            <w:pPr>
              <w:rPr>
                <w:rFonts w:cs="Times New Roman"/>
                <w:sz w:val="24"/>
                <w:szCs w:val="24"/>
              </w:rPr>
            </w:pPr>
          </w:p>
          <w:p w:rsidR="00D13A39" w:rsidRPr="00FE71CD" w:rsidRDefault="00D13A39" w:rsidP="00D13A39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AE3485" w:rsidRPr="00FE71CD" w:rsidRDefault="00AE3485" w:rsidP="00AE3485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564741" w:rsidTr="00130731">
        <w:tc>
          <w:tcPr>
            <w:tcW w:w="1101" w:type="dxa"/>
          </w:tcPr>
          <w:p w:rsidR="00564741" w:rsidRPr="00AE3485" w:rsidRDefault="0056474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EA2410" w:rsidRPr="00BC0DBC" w:rsidRDefault="00EA2410" w:rsidP="00EA2410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Vì bản chất của enzim là prôtêin, </w:t>
            </w:r>
          </w:p>
          <w:p w:rsidR="00564741" w:rsidRPr="00954031" w:rsidRDefault="00EA2410" w:rsidP="00EA2410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khi nhiệt độ của môi trường tăng quá cao sẽ làm prôtêin bị biến tính và mất cấu trúc không gian đặc trưng. Vì vậy, khi </w:t>
            </w:r>
            <w:r w:rsidRPr="003F040B">
              <w:rPr>
                <w:rFonts w:cs="Times New Roman"/>
                <w:sz w:val="24"/>
                <w:szCs w:val="24"/>
                <w:lang w:val="vi-VN"/>
              </w:rPr>
              <w:t>nhiệt độ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môi trường tăng quá giới hạn tối ưu sẽ làm mất dần </w:t>
            </w:r>
            <w:r w:rsidRPr="003F040B">
              <w:rPr>
                <w:rFonts w:cs="Times New Roman"/>
                <w:sz w:val="24"/>
                <w:szCs w:val="24"/>
                <w:lang w:val="vi-VN"/>
              </w:rPr>
              <w:t xml:space="preserve">hoạt tính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xúc tác </w:t>
            </w:r>
            <w:r w:rsidRPr="003F040B">
              <w:rPr>
                <w:rFonts w:cs="Times New Roman"/>
                <w:sz w:val="24"/>
                <w:szCs w:val="24"/>
                <w:lang w:val="vi-VN"/>
              </w:rPr>
              <w:t xml:space="preserve">của enzim </w:t>
            </w:r>
            <w:r>
              <w:rPr>
                <w:rFonts w:cs="Times New Roman"/>
                <w:sz w:val="24"/>
                <w:szCs w:val="24"/>
                <w:lang w:val="vi-VN"/>
              </w:rPr>
              <w:t>hoặc ngừng hẳn</w:t>
            </w:r>
          </w:p>
        </w:tc>
        <w:tc>
          <w:tcPr>
            <w:tcW w:w="1099" w:type="dxa"/>
          </w:tcPr>
          <w:p w:rsidR="00D13A39" w:rsidRPr="004B0E0A" w:rsidRDefault="00D13A39" w:rsidP="00D13A3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EA2410" w:rsidRPr="004B0E0A" w:rsidRDefault="00EA2410" w:rsidP="00EA2410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13A39" w:rsidRPr="00FE71CD" w:rsidRDefault="00D13A39" w:rsidP="00D13A39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:rsidR="00564741" w:rsidRPr="00FE71CD" w:rsidRDefault="00564741" w:rsidP="00AE3485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564741" w:rsidTr="00130731">
        <w:tc>
          <w:tcPr>
            <w:tcW w:w="1101" w:type="dxa"/>
          </w:tcPr>
          <w:p w:rsidR="00564741" w:rsidRPr="00AE3485" w:rsidRDefault="00564741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64741" w:rsidRPr="00954031" w:rsidRDefault="00D13A39" w:rsidP="00564741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A5452B">
              <w:rPr>
                <w:rFonts w:cs="Times New Roman"/>
                <w:sz w:val="24"/>
                <w:szCs w:val="24"/>
                <w:lang w:val="vi-VN"/>
              </w:rPr>
              <w:t>Tế bào điều hòa hoạt động trao đổi chất thông qua điều khiển hoạt tính của enzim bằng các chất hoạt hóa hoặc ức chế.</w:t>
            </w:r>
          </w:p>
        </w:tc>
        <w:tc>
          <w:tcPr>
            <w:tcW w:w="1099" w:type="dxa"/>
          </w:tcPr>
          <w:p w:rsidR="00D13A39" w:rsidRPr="004B0E0A" w:rsidRDefault="00D13A39" w:rsidP="00D13A39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13A39" w:rsidRPr="00D13A39" w:rsidRDefault="00D13A39" w:rsidP="00D13A39">
            <w:pPr>
              <w:rPr>
                <w:rFonts w:cs="Times New Roman"/>
                <w:sz w:val="24"/>
                <w:szCs w:val="24"/>
              </w:rPr>
            </w:pPr>
          </w:p>
          <w:p w:rsidR="00564741" w:rsidRPr="00FE71CD" w:rsidRDefault="00564741" w:rsidP="00AE3485">
            <w:pPr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EA2410" w:rsidTr="00130731">
        <w:tc>
          <w:tcPr>
            <w:tcW w:w="1101" w:type="dxa"/>
          </w:tcPr>
          <w:p w:rsidR="00EA2410" w:rsidRPr="00AE3485" w:rsidRDefault="00FE7443" w:rsidP="005F2C4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EA2410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7938" w:type="dxa"/>
          </w:tcPr>
          <w:p w:rsidR="00EA2410" w:rsidRPr="00A5452B" w:rsidRDefault="00EA2410" w:rsidP="00564741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</w:tcPr>
          <w:p w:rsidR="00EA2410" w:rsidRPr="00FE71CD" w:rsidRDefault="00FE7443" w:rsidP="00D13A39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1,5 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</w:tbl>
    <w:p w:rsidR="00C9296B" w:rsidRPr="00130731" w:rsidRDefault="00C9296B" w:rsidP="005F2C45">
      <w:pPr>
        <w:spacing w:line="360" w:lineRule="auto"/>
        <w:rPr>
          <w:rFonts w:cs="Times New Roman"/>
          <w:b/>
          <w:sz w:val="24"/>
          <w:szCs w:val="24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4536"/>
        <w:gridCol w:w="1099"/>
      </w:tblGrid>
      <w:tr w:rsidR="00D75741" w:rsidRPr="001F7FC4" w:rsidTr="00D75741">
        <w:tc>
          <w:tcPr>
            <w:tcW w:w="4503" w:type="dxa"/>
            <w:vAlign w:val="center"/>
          </w:tcPr>
          <w:p w:rsidR="00D75741" w:rsidRPr="001F7FC4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b/>
                <w:sz w:val="24"/>
                <w:szCs w:val="24"/>
                <w:lang w:val="vi-VN"/>
              </w:rPr>
              <w:t>Tế bào nhân sơ</w:t>
            </w:r>
          </w:p>
        </w:tc>
        <w:tc>
          <w:tcPr>
            <w:tcW w:w="4536" w:type="dxa"/>
            <w:vAlign w:val="center"/>
          </w:tcPr>
          <w:p w:rsidR="00D75741" w:rsidRPr="001F7FC4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b/>
                <w:sz w:val="24"/>
                <w:szCs w:val="24"/>
                <w:lang w:val="vi-VN"/>
              </w:rPr>
              <w:t>Tế bào nhân thực</w:t>
            </w:r>
          </w:p>
        </w:tc>
        <w:tc>
          <w:tcPr>
            <w:tcW w:w="1099" w:type="dxa"/>
          </w:tcPr>
          <w:p w:rsidR="00D75741" w:rsidRPr="001F7FC4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D75741" w:rsidRPr="001F7FC4" w:rsidTr="00D75741">
        <w:tc>
          <w:tcPr>
            <w:tcW w:w="4503" w:type="dxa"/>
          </w:tcPr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Có ở tế bào vi khuẩn.</w:t>
            </w:r>
          </w:p>
          <w:p w:rsid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 xml:space="preserve">- Kích thước nhỏ = 1/10 tế bào nhân thực. </w:t>
            </w:r>
          </w:p>
          <w:p w:rsidR="00D75741" w:rsidRP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 xml:space="preserve">- Chưa có nhân hoàn chỉnh gọi là vùng nhân, chỉ gồm 1 phân tử ADN dạng vòng. </w:t>
            </w:r>
          </w:p>
          <w:p w:rsid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Trong tế bào chất không có hệ thống nội màng và các bào quan có màng bao bọc.</w:t>
            </w:r>
          </w:p>
        </w:tc>
        <w:tc>
          <w:tcPr>
            <w:tcW w:w="4536" w:type="dxa"/>
          </w:tcPr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Có ở tế bào động vật nguyên sinh, nấm, thực vật, động vật.</w:t>
            </w: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Kích thước lớn hơn.</w:t>
            </w:r>
          </w:p>
          <w:p w:rsidR="00D75741" w:rsidRPr="00BC0DBC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Nhân được bao bọc bởi lớp màng, chứa NST và nhân con.</w:t>
            </w:r>
          </w:p>
          <w:p w:rsidR="00D75741" w:rsidRPr="00BC0DBC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F7FC4">
              <w:rPr>
                <w:rFonts w:cs="Times New Roman"/>
                <w:sz w:val="24"/>
                <w:szCs w:val="24"/>
                <w:lang w:val="vi-VN"/>
              </w:rPr>
              <w:t>- Trong tế bào chất có hệ thống nội màng và nhiều bào quan có màng bao bọc.</w:t>
            </w:r>
          </w:p>
        </w:tc>
        <w:tc>
          <w:tcPr>
            <w:tcW w:w="1099" w:type="dxa"/>
          </w:tcPr>
          <w:p w:rsidR="00D75741" w:rsidRDefault="00D75741" w:rsidP="00D75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75741" w:rsidRPr="00D75741" w:rsidRDefault="00D75741" w:rsidP="00D75741">
            <w:pPr>
              <w:rPr>
                <w:rFonts w:cs="Times New Roman"/>
                <w:sz w:val="24"/>
                <w:szCs w:val="24"/>
              </w:rPr>
            </w:pPr>
          </w:p>
          <w:p w:rsidR="00D75741" w:rsidRDefault="00D75741" w:rsidP="00D75741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:rsidR="00D75741" w:rsidRPr="004B0E0A" w:rsidRDefault="00D75741" w:rsidP="00D757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  <w:p w:rsidR="00D75741" w:rsidRPr="00FE71CD" w:rsidRDefault="00D75741" w:rsidP="00D7574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,5 </w:t>
            </w:r>
          </w:p>
          <w:p w:rsidR="00D75741" w:rsidRPr="00D75741" w:rsidRDefault="00D75741" w:rsidP="00D75741">
            <w:pPr>
              <w:rPr>
                <w:rFonts w:cs="Times New Roman"/>
                <w:sz w:val="24"/>
                <w:szCs w:val="24"/>
              </w:rPr>
            </w:pPr>
          </w:p>
          <w:p w:rsidR="00D75741" w:rsidRPr="00D75741" w:rsidRDefault="00D75741" w:rsidP="00D75741">
            <w:pPr>
              <w:rPr>
                <w:rFonts w:cs="Times New Roman"/>
                <w:sz w:val="24"/>
                <w:szCs w:val="24"/>
              </w:rPr>
            </w:pPr>
          </w:p>
          <w:p w:rsidR="00D75741" w:rsidRPr="004B0E0A" w:rsidRDefault="00D75741" w:rsidP="00D757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  <w:p w:rsidR="00D75741" w:rsidRPr="00FE71CD" w:rsidRDefault="00D75741" w:rsidP="00D75741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,5 </w:t>
            </w:r>
          </w:p>
          <w:p w:rsidR="00D75741" w:rsidRPr="001F7FC4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</w:tbl>
    <w:p w:rsidR="00C9296B" w:rsidRPr="00130731" w:rsidRDefault="00C9296B" w:rsidP="005F2C45">
      <w:pPr>
        <w:spacing w:line="360" w:lineRule="auto"/>
        <w:rPr>
          <w:rFonts w:cs="Times New Roman"/>
          <w:b/>
          <w:sz w:val="24"/>
          <w:szCs w:val="24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9180"/>
        <w:gridCol w:w="958"/>
      </w:tblGrid>
      <w:tr w:rsidR="00D75741" w:rsidRPr="00FF5BF8" w:rsidTr="004B304B">
        <w:tc>
          <w:tcPr>
            <w:tcW w:w="9180" w:type="dxa"/>
          </w:tcPr>
          <w:p w:rsidR="00D75741" w:rsidRPr="00F30C63" w:rsidRDefault="00D75741" w:rsidP="00D157CD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BC0DBC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>Câu 6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 xml:space="preserve"> (1 điểm) </w:t>
            </w:r>
          </w:p>
          <w:p w:rsidR="00D75741" w:rsidRPr="00A9297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w:r w:rsidRPr="00A92971">
              <w:rPr>
                <w:rFonts w:cs="Times New Roman"/>
                <w:sz w:val="24"/>
                <w:szCs w:val="24"/>
                <w:lang w:val="vi-VN"/>
              </w:rPr>
              <w:t>Số nuclêôtit củ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a gen N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3,4</m:t>
                  </m:r>
                </m:den>
              </m:f>
            </m:oMath>
            <w:r>
              <w:rPr>
                <w:rFonts w:eastAsiaTheme="minorEastAsia" w:cs="Times New Roman"/>
                <w:sz w:val="24"/>
                <w:szCs w:val="24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2x5100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3,4</m:t>
                  </m:r>
                </m:den>
              </m:f>
            </m:oMath>
            <w:r>
              <w:rPr>
                <w:rFonts w:eastAsiaTheme="minorEastAsia" w:cs="Times New Roman"/>
                <w:sz w:val="24"/>
                <w:szCs w:val="24"/>
                <w:lang w:val="vi-VN"/>
              </w:rPr>
              <w:t xml:space="preserve"> =</w:t>
            </w:r>
            <w:r>
              <w:rPr>
                <w:rFonts w:cs="Times New Roman"/>
                <w:sz w:val="24"/>
                <w:szCs w:val="24"/>
                <w:lang w:val="vi-VN"/>
              </w:rPr>
              <w:t>3000 (nu)</w:t>
            </w:r>
          </w:p>
          <w:p w:rsidR="00D75741" w:rsidRPr="00A9297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A92971">
              <w:rPr>
                <w:rFonts w:cs="Times New Roman"/>
                <w:sz w:val="24"/>
                <w:szCs w:val="24"/>
                <w:lang w:val="vi-VN"/>
              </w:rPr>
              <w:t xml:space="preserve">        Số nuclêôtit từng loại (A, T, G, X)</w:t>
            </w:r>
          </w:p>
          <w:p w:rsidR="00D75741" w:rsidRPr="00A9297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A92971">
              <w:rPr>
                <w:rFonts w:cs="Times New Roman"/>
                <w:sz w:val="24"/>
                <w:szCs w:val="24"/>
                <w:lang w:val="vi-VN"/>
              </w:rPr>
              <w:t>Theo NTBS =&gt;        %A=%T =20% =&gt; A = T = 3000. 20% = 600 (nu)</w:t>
            </w:r>
          </w:p>
          <w:p w:rsidR="00D75741" w:rsidRPr="00A9297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A92971">
              <w:rPr>
                <w:rFonts w:cs="Times New Roman"/>
                <w:sz w:val="24"/>
                <w:szCs w:val="24"/>
                <w:lang w:val="vi-VN"/>
              </w:rPr>
              <w:t xml:space="preserve">                       %G = %X = 50% -20% = 30% =&gt; G = X= 3000. 30% =900 (nu)</w:t>
            </w:r>
          </w:p>
          <w:p w:rsidR="00D75741" w:rsidRPr="00F30C63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b. </w:t>
            </w:r>
            <w:r w:rsidRPr="00A92971">
              <w:rPr>
                <w:rFonts w:cs="Times New Roman"/>
                <w:sz w:val="24"/>
                <w:szCs w:val="24"/>
                <w:lang w:val="vi-VN"/>
              </w:rPr>
              <w:t xml:space="preserve">Số liên kết hyđrô trên gen </w:t>
            </w:r>
            <w:r>
              <w:rPr>
                <w:rFonts w:cs="Times New Roman"/>
                <w:sz w:val="24"/>
                <w:szCs w:val="24"/>
                <w:lang w:val="vi-VN"/>
              </w:rPr>
              <w:t>H</w:t>
            </w:r>
            <w:r w:rsidR="00D157CD">
              <w:rPr>
                <w:rFonts w:cs="Times New Roman"/>
                <w:sz w:val="24"/>
                <w:szCs w:val="24"/>
                <w:lang w:val="vi-VN"/>
              </w:rPr>
              <w:t>= 2A + 3G = 3</w:t>
            </w:r>
            <w:r w:rsidR="00D157CD" w:rsidRPr="00BC0DBC">
              <w:rPr>
                <w:rFonts w:cs="Times New Roman"/>
                <w:sz w:val="24"/>
                <w:szCs w:val="24"/>
                <w:lang w:val="vi-VN"/>
              </w:rPr>
              <w:t>9</w:t>
            </w:r>
            <w:r w:rsidRPr="00A92971">
              <w:rPr>
                <w:rFonts w:cs="Times New Roman"/>
                <w:sz w:val="24"/>
                <w:szCs w:val="24"/>
                <w:lang w:val="vi-VN"/>
              </w:rPr>
              <w:t>00.</w:t>
            </w:r>
          </w:p>
        </w:tc>
        <w:tc>
          <w:tcPr>
            <w:tcW w:w="958" w:type="dxa"/>
          </w:tcPr>
          <w:p w:rsidR="00D75741" w:rsidRPr="00D75741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D75741" w:rsidRPr="00D75741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D75741" w:rsidRPr="00D75741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D75741" w:rsidRPr="00D75741" w:rsidRDefault="00D75741" w:rsidP="004B304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D75741" w:rsidRDefault="00D75741" w:rsidP="004B304B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75741" w:rsidRPr="00FF5BF8" w:rsidRDefault="00D75741" w:rsidP="004B304B">
            <w:pPr>
              <w:rPr>
                <w:rFonts w:cs="Times New Roman"/>
                <w:sz w:val="24"/>
                <w:szCs w:val="24"/>
              </w:rPr>
            </w:pPr>
          </w:p>
          <w:p w:rsidR="00D75741" w:rsidRPr="00FF5BF8" w:rsidRDefault="00D75741" w:rsidP="004B304B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:rsidR="00D75741" w:rsidRDefault="00D75741" w:rsidP="004B30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75741" w:rsidRDefault="00D75741" w:rsidP="004B304B">
            <w:pPr>
              <w:rPr>
                <w:rFonts w:cs="Times New Roman"/>
                <w:sz w:val="24"/>
                <w:szCs w:val="24"/>
              </w:rPr>
            </w:pPr>
            <w:r w:rsidRPr="00FE71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FE71CD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5 </w:t>
            </w:r>
          </w:p>
          <w:p w:rsidR="00D75741" w:rsidRPr="00FF5BF8" w:rsidRDefault="00D75741" w:rsidP="004B304B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C4BD9" w:rsidRPr="00FC4BD9" w:rsidRDefault="00FC4BD9" w:rsidP="005F2C45">
      <w:pPr>
        <w:spacing w:line="360" w:lineRule="auto"/>
        <w:rPr>
          <w:rFonts w:cs="Times New Roman"/>
          <w:b/>
          <w:sz w:val="24"/>
          <w:szCs w:val="24"/>
          <w:lang w:val="vi-VN"/>
        </w:rPr>
      </w:pPr>
    </w:p>
    <w:sectPr w:rsidR="00FC4BD9" w:rsidRPr="00FC4BD9" w:rsidSect="00585BB8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102"/>
    <w:multiLevelType w:val="hybridMultilevel"/>
    <w:tmpl w:val="F81286BC"/>
    <w:lvl w:ilvl="0" w:tplc="421443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5E0D0C"/>
    <w:multiLevelType w:val="hybridMultilevel"/>
    <w:tmpl w:val="F0A0D14A"/>
    <w:lvl w:ilvl="0" w:tplc="1D2096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8A0338"/>
    <w:multiLevelType w:val="hybridMultilevel"/>
    <w:tmpl w:val="DA60589E"/>
    <w:lvl w:ilvl="0" w:tplc="9E1635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6A73"/>
    <w:rsid w:val="00036F1A"/>
    <w:rsid w:val="00044494"/>
    <w:rsid w:val="000B305B"/>
    <w:rsid w:val="00127B46"/>
    <w:rsid w:val="00130731"/>
    <w:rsid w:val="001848CF"/>
    <w:rsid w:val="001D73A0"/>
    <w:rsid w:val="001E644C"/>
    <w:rsid w:val="00211102"/>
    <w:rsid w:val="0022756F"/>
    <w:rsid w:val="002A3AA5"/>
    <w:rsid w:val="00400E6D"/>
    <w:rsid w:val="00401891"/>
    <w:rsid w:val="00490F46"/>
    <w:rsid w:val="00493DD7"/>
    <w:rsid w:val="00564741"/>
    <w:rsid w:val="00585BB8"/>
    <w:rsid w:val="005F2C45"/>
    <w:rsid w:val="006C62EE"/>
    <w:rsid w:val="006F2288"/>
    <w:rsid w:val="00750FC5"/>
    <w:rsid w:val="00786A73"/>
    <w:rsid w:val="0081244D"/>
    <w:rsid w:val="00863B76"/>
    <w:rsid w:val="00913D1A"/>
    <w:rsid w:val="009A0743"/>
    <w:rsid w:val="009B14D0"/>
    <w:rsid w:val="009C34B5"/>
    <w:rsid w:val="00A81B40"/>
    <w:rsid w:val="00AE3485"/>
    <w:rsid w:val="00B43C1D"/>
    <w:rsid w:val="00B62753"/>
    <w:rsid w:val="00BC0DBC"/>
    <w:rsid w:val="00BD7569"/>
    <w:rsid w:val="00C1544F"/>
    <w:rsid w:val="00C21546"/>
    <w:rsid w:val="00C24C83"/>
    <w:rsid w:val="00C9296B"/>
    <w:rsid w:val="00CB7A91"/>
    <w:rsid w:val="00CC4D94"/>
    <w:rsid w:val="00CE0997"/>
    <w:rsid w:val="00D13A39"/>
    <w:rsid w:val="00D157CD"/>
    <w:rsid w:val="00D75741"/>
    <w:rsid w:val="00DD57D5"/>
    <w:rsid w:val="00E24024"/>
    <w:rsid w:val="00E73580"/>
    <w:rsid w:val="00EA2410"/>
    <w:rsid w:val="00EE606F"/>
    <w:rsid w:val="00F23490"/>
    <w:rsid w:val="00F74CEF"/>
    <w:rsid w:val="00F95184"/>
    <w:rsid w:val="00FC4BD9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7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FB1B-1CDE-419D-AD60-01A2AFF5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29</cp:revision>
  <dcterms:created xsi:type="dcterms:W3CDTF">2017-10-27T13:55:00Z</dcterms:created>
  <dcterms:modified xsi:type="dcterms:W3CDTF">2017-12-06T16:41:00Z</dcterms:modified>
</cp:coreProperties>
</file>